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46AE8" w14:textId="75FEC512" w:rsidR="00122E2C" w:rsidRDefault="00122E2C" w:rsidP="00122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 w:rsidRPr="00DF76E3">
        <w:rPr>
          <w:b/>
          <w:noProof/>
          <w:sz w:val="24"/>
        </w:rPr>
        <w:t>SP-24026</w:t>
      </w:r>
      <w:r>
        <w:rPr>
          <w:b/>
          <w:noProof/>
          <w:sz w:val="24"/>
        </w:rPr>
        <w:t>8</w:t>
      </w:r>
    </w:p>
    <w:p w14:paraId="34A6388C" w14:textId="77777777" w:rsidR="00122E2C" w:rsidRDefault="00122E2C" w:rsidP="00122E2C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67D42CD9" w14:textId="77777777" w:rsidR="00122E2C" w:rsidRPr="006E5DD5" w:rsidRDefault="00122E2C" w:rsidP="00122E2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C96071" w14:textId="77777777" w:rsidR="00122E2C" w:rsidRPr="006C2E80" w:rsidRDefault="00122E2C" w:rsidP="00122E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585A033" w14:textId="2F477B6E" w:rsidR="00122E2C" w:rsidRPr="006C2E80" w:rsidRDefault="00122E2C" w:rsidP="00122E2C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EE425F">
        <w:rPr>
          <w:rFonts w:ascii="Arial" w:eastAsia="Batang" w:hAnsi="Arial" w:cs="Arial"/>
          <w:b/>
          <w:sz w:val="24"/>
          <w:szCs w:val="24"/>
          <w:lang w:eastAsia="zh-CN"/>
        </w:rPr>
        <w:t>Charging Aspects of TSN</w:t>
      </w:r>
    </w:p>
    <w:p w14:paraId="625F9380" w14:textId="77777777" w:rsidR="00122E2C" w:rsidRPr="006C2E80" w:rsidRDefault="00122E2C" w:rsidP="00122E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7AA8094" w14:textId="77777777" w:rsidR="00122E2C" w:rsidRDefault="00122E2C" w:rsidP="00122E2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419AE8D5" w14:textId="77777777" w:rsidR="00122E2C" w:rsidRDefault="00122E2C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6AF74248" w14:textId="64A8FA65" w:rsidR="00EE425F" w:rsidRPr="00C168CA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D738CC" w:rsidRPr="00D738CC">
        <w:rPr>
          <w:rFonts w:ascii="Arial" w:hAnsi="Arial" w:cs="Arial"/>
          <w:b/>
          <w:sz w:val="24"/>
          <w:szCs w:val="24"/>
          <w:lang w:eastAsia="en-GB"/>
        </w:rPr>
        <w:t>S5-240711</w:t>
      </w:r>
    </w:p>
    <w:p w14:paraId="3FE44EDA" w14:textId="4EDBBF21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  <w:r w:rsidRPr="00EE425F">
        <w:rPr>
          <w:rFonts w:ascii="Arial" w:hAnsi="Arial" w:cs="Arial"/>
          <w:b/>
          <w:sz w:val="24"/>
          <w:szCs w:val="24"/>
          <w:lang w:eastAsia="en-GB"/>
        </w:rPr>
        <w:tab/>
        <w:t>(revision of SP-231151)</w:t>
      </w:r>
    </w:p>
    <w:p w14:paraId="68AC792D" w14:textId="77777777" w:rsidR="00EE425F" w:rsidRDefault="00EE425F" w:rsidP="00EE425F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bookmarkEnd w:id="0"/>
    <w:p w14:paraId="65064124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323BA">
        <w:rPr>
          <w:rFonts w:ascii="Arial" w:eastAsia="Batang" w:hAnsi="Arial" w:cs="Arial"/>
          <w:b/>
          <w:sz w:val="24"/>
          <w:szCs w:val="24"/>
          <w:lang w:eastAsia="zh-CN"/>
        </w:rPr>
        <w:t>SA WG5</w:t>
      </w:r>
    </w:p>
    <w:p w14:paraId="3BFDF625" w14:textId="67EA2B38" w:rsidR="00EE425F" w:rsidRDefault="00EE425F" w:rsidP="00EE425F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EE425F">
        <w:rPr>
          <w:rFonts w:ascii="Arial" w:eastAsia="Batang" w:hAnsi="Arial" w:cs="Arial"/>
          <w:b/>
          <w:sz w:val="24"/>
          <w:szCs w:val="24"/>
          <w:lang w:eastAsia="zh-CN"/>
        </w:rPr>
        <w:t>Charging Aspects of TSN</w:t>
      </w:r>
    </w:p>
    <w:p w14:paraId="18D8AAC8" w14:textId="77777777" w:rsidR="00EE425F" w:rsidRPr="006C2E80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B1C7D1E" w14:textId="3CF53C52" w:rsidR="00EE425F" w:rsidRDefault="00EE425F" w:rsidP="00EE42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7.4.6</w:t>
      </w:r>
    </w:p>
    <w:p w14:paraId="47F6F261" w14:textId="77777777" w:rsid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6F4829C" w14:textId="77777777" w:rsidR="00EE425F" w:rsidRPr="00EE425F" w:rsidRDefault="00EE425F" w:rsidP="00933E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EF488FD" w14:textId="11E6579D" w:rsidR="00933E7A" w:rsidRPr="00AA0CFA" w:rsidRDefault="00933E7A" w:rsidP="00933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AA0CFA">
        <w:rPr>
          <w:b/>
          <w:noProof/>
          <w:sz w:val="24"/>
          <w:lang w:val="sv-SE"/>
        </w:rPr>
        <w:t>3GPP TSG-SA Meeting #101</w:t>
      </w:r>
      <w:r w:rsidRPr="00AA0CFA">
        <w:rPr>
          <w:b/>
          <w:i/>
          <w:noProof/>
          <w:sz w:val="24"/>
          <w:lang w:val="sv-SE"/>
        </w:rPr>
        <w:t xml:space="preserve"> </w:t>
      </w:r>
      <w:r w:rsidRPr="00AA0CFA">
        <w:rPr>
          <w:b/>
          <w:i/>
          <w:noProof/>
          <w:sz w:val="28"/>
          <w:lang w:val="sv-SE"/>
        </w:rPr>
        <w:tab/>
        <w:t>SP-23</w:t>
      </w:r>
      <w:r w:rsidR="00AA0CFA">
        <w:rPr>
          <w:b/>
          <w:i/>
          <w:noProof/>
          <w:sz w:val="28"/>
          <w:lang w:val="sv-SE"/>
        </w:rPr>
        <w:t>1151</w:t>
      </w:r>
    </w:p>
    <w:p w14:paraId="06384202" w14:textId="296131A0" w:rsidR="00933E7A" w:rsidRPr="00933E7A" w:rsidRDefault="00933E7A" w:rsidP="00933E7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</w:t>
      </w:r>
      <w:r w:rsidR="007850EB">
        <w:rPr>
          <w:b/>
          <w:sz w:val="24"/>
          <w:lang w:val="fr-FR"/>
        </w:rPr>
        <w:t>–</w:t>
      </w:r>
      <w:r w:rsidRPr="00933E7A">
        <w:rPr>
          <w:b/>
          <w:sz w:val="24"/>
          <w:lang w:val="fr-FR"/>
        </w:rPr>
        <w:t xml:space="preserve"> 15 September 2023</w:t>
      </w:r>
      <w:r w:rsidRPr="00933E7A">
        <w:rPr>
          <w:b/>
          <w:lang w:val="fr-FR"/>
        </w:rPr>
        <w:tab/>
      </w:r>
    </w:p>
    <w:p w14:paraId="3748F003" w14:textId="77777777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042C8028" w14:textId="3053D78A" w:rsidR="00933E7A" w:rsidRPr="00933E7A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</w:t>
      </w:r>
      <w:r w:rsidR="007850EB">
        <w:rPr>
          <w:rFonts w:ascii="Arial" w:eastAsia="Batang" w:hAnsi="Arial"/>
          <w:b/>
          <w:sz w:val="24"/>
          <w:szCs w:val="24"/>
          <w:lang w:val="fr-FR" w:eastAsia="zh-CN"/>
        </w:rPr>
        <w:t> 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:</w:t>
      </w:r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 w:rsidR="004C093D"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A3D2293" w14:textId="29383916" w:rsidR="00933E7A" w:rsidRPr="006C2E80" w:rsidRDefault="00933E7A" w:rsidP="00933E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662A30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662A30">
        <w:rPr>
          <w:rFonts w:ascii="Arial" w:eastAsia="Batang" w:hAnsi="Arial" w:cs="Arial"/>
          <w:b/>
          <w:sz w:val="24"/>
          <w:szCs w:val="24"/>
          <w:lang w:eastAsia="zh-CN"/>
        </w:rPr>
        <w:t>TSN</w:t>
      </w:r>
    </w:p>
    <w:p w14:paraId="0D201134" w14:textId="5664230A" w:rsidR="00933E7A" w:rsidRDefault="00933E7A" w:rsidP="00933E7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25D88860" w14:textId="77777777" w:rsidR="00933E7A" w:rsidRDefault="00933E7A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FFB93E6" w14:textId="2240AA78" w:rsidR="00264E3F" w:rsidRDefault="00264E3F" w:rsidP="00264E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C70E83" w:rsidRPr="00C70E83">
        <w:rPr>
          <w:b/>
          <w:i/>
          <w:sz w:val="28"/>
        </w:rPr>
        <w:t>S5-235753</w:t>
      </w:r>
    </w:p>
    <w:p w14:paraId="6165AE5A" w14:textId="77777777" w:rsidR="00247803" w:rsidRDefault="00264E3F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E46AB3">
        <w:rPr>
          <w:rFonts w:ascii="Arial" w:hAnsi="Arial"/>
          <w:b/>
          <w:sz w:val="24"/>
        </w:rPr>
        <w:t>Göteborg,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14DE9DB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1697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3B5477D4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Aspects of </w:t>
      </w:r>
      <w:r w:rsidR="005D1697">
        <w:rPr>
          <w:rFonts w:ascii="Arial" w:eastAsia="Batang" w:hAnsi="Arial" w:cs="Arial"/>
          <w:b/>
          <w:sz w:val="24"/>
          <w:szCs w:val="24"/>
          <w:lang w:eastAsia="zh-CN"/>
        </w:rPr>
        <w:t>TSN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85C267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07FC0B5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010D10B" w14:textId="77777777" w:rsidR="00247803" w:rsidRDefault="00247803">
      <w:pPr>
        <w:rPr>
          <w:rFonts w:eastAsia="Batang"/>
          <w:lang w:val="en-US" w:eastAsia="zh-CN"/>
        </w:rPr>
      </w:pPr>
    </w:p>
    <w:p w14:paraId="3030856A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07AF4FF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1815AB0A" w14:textId="195C7864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24F4E4A" w14:textId="77777777" w:rsidR="00247803" w:rsidRDefault="00247803">
      <w:pPr>
        <w:pStyle w:val="Guidance"/>
      </w:pPr>
    </w:p>
    <w:p w14:paraId="077B3471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5D1697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TSN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C979870" w14:textId="77777777" w:rsidR="00247803" w:rsidRDefault="00247803">
      <w:pPr>
        <w:pStyle w:val="Guidance"/>
      </w:pPr>
    </w:p>
    <w:p w14:paraId="7EBFBBCD" w14:textId="1F57CAB3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4247A" w:rsidRPr="004424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1010014</w:t>
      </w:r>
    </w:p>
    <w:p w14:paraId="1C94B3BE" w14:textId="77777777" w:rsidR="00247803" w:rsidRDefault="00247803">
      <w:pPr>
        <w:pStyle w:val="Guidance"/>
      </w:pPr>
    </w:p>
    <w:p w14:paraId="0FC034B4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BB2851A" w14:textId="77777777" w:rsidR="00247803" w:rsidRDefault="00247803">
      <w:pPr>
        <w:pStyle w:val="Guidance"/>
      </w:pPr>
    </w:p>
    <w:p w14:paraId="6AA91A9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1</w:t>
      </w:r>
      <w:r>
        <w:rPr>
          <w:b w:val="0"/>
          <w:sz w:val="36"/>
          <w:lang w:eastAsia="ja-JP"/>
        </w:rPr>
        <w:tab/>
        <w:t>Impacts</w:t>
      </w:r>
    </w:p>
    <w:p w14:paraId="746F4057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199794B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45019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1D116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23EF229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DCFF70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403EC8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B5695B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6C8F8C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730DCFC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9AABB4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0B9F168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86EF487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3A7BF6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5669C86" w14:textId="77777777" w:rsidR="00247803" w:rsidRDefault="00247803">
            <w:pPr>
              <w:pStyle w:val="TAC"/>
            </w:pPr>
          </w:p>
        </w:tc>
      </w:tr>
      <w:tr w:rsidR="00247803" w14:paraId="42188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A19A9A7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8E5E63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1C7B2F6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5296DA5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1602A75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4149AA56" w14:textId="77777777" w:rsidR="00247803" w:rsidRDefault="00247803">
            <w:pPr>
              <w:pStyle w:val="TAC"/>
            </w:pPr>
          </w:p>
        </w:tc>
      </w:tr>
      <w:tr w:rsidR="00247803" w14:paraId="07A52F9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A4A539" w14:textId="36540CC2" w:rsidR="00247803" w:rsidRDefault="00E0009E">
            <w:pPr>
              <w:pStyle w:val="TAH"/>
            </w:pPr>
            <w:r>
              <w:t>Don</w:t>
            </w:r>
            <w:r w:rsidR="007850EB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63418A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17D63010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0EFEA2FE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59BFA132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2797DA7A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671FB9AD" w14:textId="77777777" w:rsidR="00247803" w:rsidRDefault="00247803"/>
    <w:p w14:paraId="47230B6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67A0574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22FF71A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0F17195F" w14:textId="77777777">
        <w:trPr>
          <w:cantSplit/>
          <w:jc w:val="center"/>
        </w:trPr>
        <w:tc>
          <w:tcPr>
            <w:tcW w:w="452" w:type="dxa"/>
          </w:tcPr>
          <w:p w14:paraId="7527709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844E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F185FDB" w14:textId="77777777">
        <w:trPr>
          <w:cantSplit/>
          <w:jc w:val="center"/>
        </w:trPr>
        <w:tc>
          <w:tcPr>
            <w:tcW w:w="452" w:type="dxa"/>
          </w:tcPr>
          <w:p w14:paraId="04351CBE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9C6697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9B51870" w14:textId="77777777">
        <w:trPr>
          <w:cantSplit/>
          <w:jc w:val="center"/>
        </w:trPr>
        <w:tc>
          <w:tcPr>
            <w:tcW w:w="452" w:type="dxa"/>
          </w:tcPr>
          <w:p w14:paraId="65224CD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FE9DC4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6039A4B0" w14:textId="77777777">
        <w:trPr>
          <w:cantSplit/>
          <w:jc w:val="center"/>
        </w:trPr>
        <w:tc>
          <w:tcPr>
            <w:tcW w:w="452" w:type="dxa"/>
          </w:tcPr>
          <w:p w14:paraId="33776FCF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8091A11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502AF8C8" w14:textId="77777777">
        <w:trPr>
          <w:cantSplit/>
          <w:jc w:val="center"/>
        </w:trPr>
        <w:tc>
          <w:tcPr>
            <w:tcW w:w="452" w:type="dxa"/>
          </w:tcPr>
          <w:p w14:paraId="1E6FDBB7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4CC4E9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B96FE34" w14:textId="77777777" w:rsidR="00247803" w:rsidRDefault="00E0009E">
      <w:pPr>
        <w:ind w:right="-99"/>
        <w:rPr>
          <w:b/>
        </w:rPr>
      </w:pPr>
      <w:r>
        <w:rPr>
          <w:b/>
        </w:rPr>
        <w:t>* Other = e.g. testing</w:t>
      </w:r>
    </w:p>
    <w:p w14:paraId="0AA2D9CD" w14:textId="77777777" w:rsidR="00247803" w:rsidRDefault="00247803">
      <w:pPr>
        <w:ind w:right="-99"/>
        <w:rPr>
          <w:b/>
        </w:rPr>
      </w:pPr>
    </w:p>
    <w:p w14:paraId="248A36D6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5666D68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3EA90CF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801B6E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268EE0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638744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494199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667B34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912D97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7803" w14:paraId="1BF116E4" w14:textId="77777777">
        <w:trPr>
          <w:cantSplit/>
          <w:jc w:val="center"/>
        </w:trPr>
        <w:tc>
          <w:tcPr>
            <w:tcW w:w="1101" w:type="dxa"/>
          </w:tcPr>
          <w:p w14:paraId="5244CF5A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4D37F0C" w14:textId="77777777" w:rsidR="00247803" w:rsidRDefault="00247803">
            <w:pPr>
              <w:pStyle w:val="TAL"/>
            </w:pPr>
          </w:p>
        </w:tc>
        <w:tc>
          <w:tcPr>
            <w:tcW w:w="1101" w:type="dxa"/>
          </w:tcPr>
          <w:p w14:paraId="30BDB08C" w14:textId="77777777" w:rsidR="00247803" w:rsidRDefault="00247803">
            <w:pPr>
              <w:pStyle w:val="TAL"/>
            </w:pPr>
          </w:p>
        </w:tc>
        <w:tc>
          <w:tcPr>
            <w:tcW w:w="6010" w:type="dxa"/>
          </w:tcPr>
          <w:p w14:paraId="782AC5BF" w14:textId="77777777" w:rsidR="00247803" w:rsidRDefault="00247803">
            <w:pPr>
              <w:pStyle w:val="TAL"/>
            </w:pPr>
          </w:p>
        </w:tc>
      </w:tr>
    </w:tbl>
    <w:p w14:paraId="0B07EEE4" w14:textId="77777777" w:rsidR="00247803" w:rsidRDefault="00247803"/>
    <w:p w14:paraId="4A644DEF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1FA92B6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0EB101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0AC0D6B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7F32FE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7810204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37122A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247803" w14:paraId="68135B4E" w14:textId="77777777">
        <w:trPr>
          <w:cantSplit/>
          <w:jc w:val="center"/>
        </w:trPr>
        <w:tc>
          <w:tcPr>
            <w:tcW w:w="1101" w:type="dxa"/>
          </w:tcPr>
          <w:p w14:paraId="22FABF5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820017</w:t>
            </w:r>
          </w:p>
        </w:tc>
        <w:tc>
          <w:tcPr>
            <w:tcW w:w="3326" w:type="dxa"/>
          </w:tcPr>
          <w:p w14:paraId="088B4CAB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Vertical_LAN</w:t>
            </w:r>
          </w:p>
        </w:tc>
        <w:tc>
          <w:tcPr>
            <w:tcW w:w="5099" w:type="dxa"/>
          </w:tcPr>
          <w:p w14:paraId="6308EA5A" w14:textId="77777777" w:rsidR="00247803" w:rsidRDefault="003956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eastAsia="zh-CN"/>
              </w:rPr>
              <w:t xml:space="preserve">2 </w:t>
            </w:r>
            <w:r w:rsidRPr="00395653">
              <w:rPr>
                <w:lang w:eastAsia="zh-CN"/>
              </w:rPr>
              <w:t>Vertical_LAN</w:t>
            </w:r>
            <w:r w:rsidRPr="0039565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architecture and procedures</w:t>
            </w:r>
          </w:p>
        </w:tc>
      </w:tr>
      <w:tr w:rsidR="00247803" w14:paraId="039DD634" w14:textId="77777777">
        <w:trPr>
          <w:cantSplit/>
          <w:jc w:val="center"/>
        </w:trPr>
        <w:tc>
          <w:tcPr>
            <w:tcW w:w="1101" w:type="dxa"/>
          </w:tcPr>
          <w:p w14:paraId="49A2ACA8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970032</w:t>
            </w:r>
          </w:p>
        </w:tc>
        <w:tc>
          <w:tcPr>
            <w:tcW w:w="3326" w:type="dxa"/>
          </w:tcPr>
          <w:p w14:paraId="00C68366" w14:textId="77777777" w:rsidR="00247803" w:rsidRDefault="00395653">
            <w:pPr>
              <w:pStyle w:val="TAL"/>
              <w:rPr>
                <w:lang w:eastAsia="zh-CN"/>
              </w:rPr>
            </w:pPr>
            <w:r w:rsidRPr="00395653">
              <w:rPr>
                <w:lang w:eastAsia="zh-CN"/>
              </w:rPr>
              <w:t>Study on Time Sensitive Networking Charging</w:t>
            </w:r>
          </w:p>
        </w:tc>
        <w:tc>
          <w:tcPr>
            <w:tcW w:w="5099" w:type="dxa"/>
          </w:tcPr>
          <w:p w14:paraId="5AAB95C7" w14:textId="77777777" w:rsidR="00247803" w:rsidRPr="0094564B" w:rsidRDefault="0094564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tudy Item of TSN Charging</w:t>
            </w:r>
          </w:p>
        </w:tc>
      </w:tr>
    </w:tbl>
    <w:p w14:paraId="592F3ED6" w14:textId="77777777" w:rsidR="00247803" w:rsidRDefault="00247803">
      <w:pPr>
        <w:pStyle w:val="FP"/>
      </w:pPr>
    </w:p>
    <w:p w14:paraId="048A8F8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2B1FF12" w14:textId="77777777" w:rsidR="00583814" w:rsidRPr="00583814" w:rsidRDefault="00EB4585" w:rsidP="00583814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Based on the conclusion of the</w:t>
      </w:r>
      <w:r w:rsidR="00583814" w:rsidRPr="00583814">
        <w:rPr>
          <w:color w:val="000000"/>
          <w:lang w:eastAsia="zh-CN"/>
        </w:rPr>
        <w:t xml:space="preserve"> TR </w:t>
      </w:r>
      <w:r>
        <w:rPr>
          <w:color w:val="000000"/>
          <w:lang w:eastAsia="zh-CN"/>
        </w:rPr>
        <w:t xml:space="preserve">28.839 </w:t>
      </w:r>
      <w:r w:rsidR="00583814" w:rsidRPr="00583814">
        <w:rPr>
          <w:color w:val="000000"/>
          <w:lang w:eastAsia="zh-CN"/>
        </w:rPr>
        <w:t>Rel-18 study on charging aspects for Time Sensitive Networking,</w:t>
      </w:r>
      <w:r>
        <w:rPr>
          <w:color w:val="000000"/>
          <w:lang w:eastAsia="zh-CN"/>
        </w:rPr>
        <w:t xml:space="preserve"> the following aspect charging</w:t>
      </w:r>
      <w:r w:rsidR="00583814" w:rsidRPr="00583814">
        <w:rPr>
          <w:color w:val="000000"/>
          <w:lang w:eastAsia="zh-CN"/>
        </w:rPr>
        <w:t>:</w:t>
      </w:r>
    </w:p>
    <w:p w14:paraId="11933021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5GS bridge configuration and management charging. </w:t>
      </w:r>
    </w:p>
    <w:p w14:paraId="56AA2C9E" w14:textId="77777777" w:rsidR="00583814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 xml:space="preserve">Time sensitive communication charging, including the communication between TSN station to TSN station and between TSN station to TSN system. </w:t>
      </w:r>
    </w:p>
    <w:p w14:paraId="597E7FF0" w14:textId="77777777" w:rsidR="00247803" w:rsidRPr="00583814" w:rsidRDefault="00583814" w:rsidP="00583814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 w:rsidRPr="00583814">
        <w:rPr>
          <w:color w:val="000000"/>
          <w:lang w:eastAsia="ja-JP"/>
        </w:rPr>
        <w:t>-</w:t>
      </w:r>
      <w:r w:rsidRPr="00583814">
        <w:rPr>
          <w:color w:val="000000"/>
          <w:lang w:eastAsia="ja-JP"/>
        </w:rPr>
        <w:tab/>
        <w:t>Enablers for Time sensitive communication charging and Time Synchronization Charging.</w:t>
      </w:r>
    </w:p>
    <w:p w14:paraId="64FF1285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8766D95" w14:textId="77777777" w:rsidR="00247803" w:rsidRDefault="00E0009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color w:val="000000"/>
          <w:lang w:eastAsia="zh-CN"/>
        </w:rPr>
        <w:t xml:space="preserve"> the</w:t>
      </w:r>
      <w:r>
        <w:rPr>
          <w:color w:val="000000"/>
          <w:lang w:eastAsia="ja-JP"/>
        </w:rPr>
        <w:t xml:space="preserve"> following charging aspect</w:t>
      </w:r>
      <w:r>
        <w:rPr>
          <w:color w:val="000000"/>
          <w:lang w:val="en-US" w:eastAsia="ja-JP"/>
        </w:rPr>
        <w:t>s</w:t>
      </w:r>
      <w:r>
        <w:rPr>
          <w:color w:val="000000"/>
          <w:lang w:eastAsia="ja-JP"/>
        </w:rPr>
        <w:t xml:space="preserve"> </w:t>
      </w:r>
      <w:r>
        <w:rPr>
          <w:color w:val="000000"/>
          <w:lang w:val="en-US" w:eastAsia="ja-JP"/>
        </w:rPr>
        <w:t>for</w:t>
      </w:r>
      <w:r w:rsidR="00583814">
        <w:rPr>
          <w:color w:val="000000"/>
          <w:lang w:val="en-US" w:eastAsia="ja-JP"/>
        </w:rPr>
        <w:t xml:space="preserve"> TSN charging</w:t>
      </w:r>
      <w:r>
        <w:rPr>
          <w:color w:val="000000"/>
          <w:lang w:eastAsia="zh-CN"/>
        </w:rPr>
        <w:t>:</w:t>
      </w:r>
    </w:p>
    <w:p w14:paraId="6256AADE" w14:textId="31CC730C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>
        <w:rPr>
          <w:color w:val="000000"/>
          <w:lang w:eastAsia="ja-JP"/>
        </w:rPr>
        <w:t xml:space="preserve">specify the </w:t>
      </w:r>
      <w:r w:rsidR="000930F9">
        <w:rPr>
          <w:color w:val="000000"/>
          <w:lang w:val="en-US" w:eastAsia="ja-JP"/>
        </w:rPr>
        <w:t>c</w:t>
      </w:r>
      <w:r>
        <w:rPr>
          <w:color w:val="000000"/>
          <w:lang w:val="en-US" w:eastAsia="ja-JP"/>
        </w:rPr>
        <w:t xml:space="preserve">harging principles and </w:t>
      </w:r>
      <w:r w:rsidR="00A0115C">
        <w:rPr>
          <w:color w:val="000000"/>
          <w:lang w:val="en-US" w:eastAsia="ja-JP"/>
        </w:rPr>
        <w:t xml:space="preserve">charging requirement </w:t>
      </w:r>
      <w:r>
        <w:rPr>
          <w:color w:val="000000"/>
          <w:lang w:val="en-US" w:eastAsia="ja-JP"/>
        </w:rPr>
        <w:t>to</w:t>
      </w:r>
      <w:r w:rsidR="00583814">
        <w:rPr>
          <w:color w:val="000000"/>
          <w:lang w:val="en-US" w:eastAsia="ja-JP"/>
        </w:rPr>
        <w:t xml:space="preserve"> TSN 5GS Bridge</w:t>
      </w:r>
      <w:r w:rsidR="000930F9">
        <w:rPr>
          <w:color w:val="000000"/>
          <w:lang w:val="en-US" w:eastAsia="ja-JP"/>
        </w:rPr>
        <w:t xml:space="preserve"> configuration and management charging from the TSN AF, which is the new NF consumer of CHF;</w:t>
      </w:r>
    </w:p>
    <w:p w14:paraId="31E5FA44" w14:textId="0255EF0E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lang w:eastAsia="zh-CN"/>
        </w:rPr>
      </w:pPr>
      <w:r>
        <w:rPr>
          <w:color w:val="000000"/>
          <w:lang w:eastAsia="ja-JP"/>
        </w:rPr>
        <w:lastRenderedPageBreak/>
        <w:t>-</w:t>
      </w:r>
      <w:r>
        <w:rPr>
          <w:color w:val="000000"/>
          <w:lang w:eastAsia="ja-JP"/>
        </w:rPr>
        <w:tab/>
      </w:r>
      <w:r w:rsidR="000930F9">
        <w:rPr>
          <w:lang w:eastAsia="zh-CN"/>
        </w:rPr>
        <w:t xml:space="preserve">specify the </w:t>
      </w:r>
      <w:r>
        <w:rPr>
          <w:lang w:eastAsia="zh-CN"/>
        </w:rPr>
        <w:t>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</w:t>
      </w:r>
      <w:r w:rsidR="00583814">
        <w:rPr>
          <w:lang w:eastAsia="zh-CN"/>
        </w:rPr>
        <w:t xml:space="preserve">data connectivity </w:t>
      </w:r>
      <w:r>
        <w:rPr>
          <w:lang w:val="en-US" w:eastAsia="zh-CN"/>
        </w:rPr>
        <w:t xml:space="preserve">charging </w:t>
      </w:r>
      <w:r w:rsidR="000930F9">
        <w:rPr>
          <w:lang w:val="en-US" w:eastAsia="zh-CN"/>
        </w:rPr>
        <w:t xml:space="preserve">from SMF </w:t>
      </w:r>
      <w:r>
        <w:rPr>
          <w:lang w:eastAsia="zh-CN"/>
        </w:rPr>
        <w:t>to support</w:t>
      </w:r>
      <w:r w:rsidR="00583814">
        <w:rPr>
          <w:lang w:val="en-US" w:eastAsia="zh-CN"/>
        </w:rPr>
        <w:t xml:space="preserve"> </w:t>
      </w:r>
      <w:r w:rsidR="000930F9" w:rsidRPr="00583814">
        <w:rPr>
          <w:color w:val="000000"/>
          <w:lang w:eastAsia="ja-JP"/>
        </w:rPr>
        <w:t>Time sensitive communication</w:t>
      </w:r>
      <w:r w:rsidR="000930F9">
        <w:rPr>
          <w:color w:val="000000"/>
          <w:lang w:eastAsia="ja-JP"/>
        </w:rPr>
        <w:t xml:space="preserve">, including the </w:t>
      </w:r>
      <w:r w:rsidR="000930F9" w:rsidRPr="000930F9">
        <w:rPr>
          <w:color w:val="000000"/>
          <w:lang w:eastAsia="ja-JP"/>
        </w:rPr>
        <w:t>communication between TSN station to TSN station and between TSN station to TSN system</w:t>
      </w:r>
      <w:r w:rsidR="000930F9">
        <w:rPr>
          <w:lang w:val="en-US" w:eastAsia="zh-CN"/>
        </w:rPr>
        <w:t>;</w:t>
      </w:r>
    </w:p>
    <w:p w14:paraId="5EBEC098" w14:textId="77777777" w:rsidR="000930F9" w:rsidRDefault="000930F9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lang w:eastAsia="zh-CN"/>
        </w:rPr>
        <w:t>specify the enhancements to 5G</w:t>
      </w:r>
      <w:r>
        <w:rPr>
          <w:lang w:val="en-US" w:eastAsia="zh-CN"/>
        </w:rPr>
        <w:t>C</w:t>
      </w:r>
      <w:r>
        <w:rPr>
          <w:lang w:eastAsia="zh-CN"/>
        </w:rPr>
        <w:t xml:space="preserve"> network exposure </w:t>
      </w:r>
      <w:r>
        <w:rPr>
          <w:lang w:val="en-US" w:eastAsia="zh-CN"/>
        </w:rPr>
        <w:t xml:space="preserve">charging from NEF </w:t>
      </w:r>
      <w:r>
        <w:rPr>
          <w:lang w:eastAsia="zh-CN"/>
        </w:rPr>
        <w:t xml:space="preserve">to support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Charging</w:t>
      </w:r>
      <w:r>
        <w:rPr>
          <w:color w:val="000000"/>
          <w:lang w:eastAsia="ja-JP"/>
        </w:rPr>
        <w:t>;</w:t>
      </w:r>
    </w:p>
    <w:p w14:paraId="56EF6268" w14:textId="77777777" w:rsidR="00C729C2" w:rsidRPr="00C729C2" w:rsidRDefault="00C729C2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C729C2">
        <w:rPr>
          <w:color w:val="000000"/>
          <w:lang w:eastAsia="ja-JP"/>
        </w:rPr>
        <w:t xml:space="preserve">pecify the charging principle and charging </w:t>
      </w:r>
      <w:r>
        <w:rPr>
          <w:color w:val="000000"/>
          <w:lang w:val="en-US" w:eastAsia="ja-JP"/>
        </w:rPr>
        <w:t xml:space="preserve">requirement </w:t>
      </w:r>
      <w:r w:rsidRPr="00C729C2">
        <w:rPr>
          <w:color w:val="000000"/>
          <w:lang w:eastAsia="ja-JP"/>
        </w:rPr>
        <w:t xml:space="preserve">to </w:t>
      </w:r>
      <w:r>
        <w:rPr>
          <w:color w:val="000000"/>
          <w:lang w:eastAsia="ja-JP"/>
        </w:rPr>
        <w:t>e</w:t>
      </w:r>
      <w:r w:rsidRPr="00583814">
        <w:rPr>
          <w:color w:val="000000"/>
          <w:lang w:eastAsia="ja-JP"/>
        </w:rPr>
        <w:t>nablers for Time sensitive communication charging and Time Synchronization Chargin</w:t>
      </w:r>
      <w:r>
        <w:rPr>
          <w:color w:val="000000"/>
          <w:lang w:eastAsia="ja-JP"/>
        </w:rPr>
        <w:t>g from the TSCTCF, which is the new consumer of CHF;</w:t>
      </w:r>
    </w:p>
    <w:p w14:paraId="389F0BCB" w14:textId="7A84B991" w:rsidR="00247803" w:rsidRDefault="00E0009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0930F9" w:rsidRPr="00CC1211">
        <w:rPr>
          <w:color w:val="000000"/>
          <w:lang w:eastAsia="ja-JP"/>
        </w:rPr>
        <w:t xml:space="preserve">corresponding </w:t>
      </w:r>
      <w:r w:rsidRPr="00CC1211">
        <w:rPr>
          <w:color w:val="000000"/>
          <w:lang w:eastAsia="ja-JP"/>
        </w:rPr>
        <w:t>enhancements to charging informatio</w:t>
      </w:r>
      <w:r w:rsidR="00CC1211" w:rsidRPr="00CC1211">
        <w:rPr>
          <w:color w:val="000000"/>
          <w:lang w:eastAsia="ja-JP"/>
        </w:rPr>
        <w:t xml:space="preserve">n, </w:t>
      </w:r>
      <w:r w:rsidRPr="00CC1211">
        <w:rPr>
          <w:color w:val="000000"/>
          <w:lang w:eastAsia="ja-JP"/>
        </w:rPr>
        <w:t>CDR</w:t>
      </w:r>
      <w:r w:rsidR="00CC1211" w:rsidRPr="00CC1211">
        <w:rPr>
          <w:color w:val="000000"/>
          <w:lang w:eastAsia="ja-JP"/>
        </w:rPr>
        <w:t xml:space="preserve">, open API and ASN.1 </w:t>
      </w:r>
      <w:r w:rsidR="000930F9" w:rsidRPr="00CC1211">
        <w:rPr>
          <w:color w:val="000000"/>
          <w:lang w:eastAsia="ja-JP"/>
        </w:rPr>
        <w:t>for the TSN charging</w:t>
      </w:r>
      <w:r w:rsidRPr="00CC1211">
        <w:rPr>
          <w:color w:val="000000"/>
          <w:lang w:eastAsia="ja-JP"/>
        </w:rPr>
        <w:t>.</w:t>
      </w:r>
    </w:p>
    <w:p w14:paraId="6581592A" w14:textId="44E52493" w:rsidR="004A2300" w:rsidRDefault="002F4444" w:rsidP="002F444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112DE2">
        <w:rPr>
          <w:rFonts w:eastAsia="DengXian"/>
          <w:lang w:eastAsia="en-GB"/>
        </w:rPr>
        <w:t xml:space="preserve">The </w:t>
      </w:r>
      <w:r w:rsidR="004A2300">
        <w:rPr>
          <w:rFonts w:eastAsia="DengXian"/>
          <w:lang w:eastAsia="en-GB"/>
        </w:rPr>
        <w:t>common part of the charging description</w:t>
      </w:r>
      <w:r w:rsidRPr="00112DE2">
        <w:rPr>
          <w:rFonts w:eastAsia="DengXian"/>
          <w:lang w:eastAsia="en-GB"/>
        </w:rPr>
        <w:t xml:space="preserve"> between UE CCS and TSN CCS involved in the CHF and CHF communication will be </w:t>
      </w:r>
      <w:r>
        <w:rPr>
          <w:rFonts w:eastAsia="DengXian"/>
          <w:lang w:eastAsia="en-GB"/>
        </w:rPr>
        <w:t xml:space="preserve">covered by the WID B2B_CH. </w:t>
      </w:r>
    </w:p>
    <w:p w14:paraId="1ACC8A5E" w14:textId="29E0E98C" w:rsidR="00B94752" w:rsidRPr="00047E96" w:rsidRDefault="002F4444" w:rsidP="00047E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</w:t>
      </w:r>
      <w:r w:rsidR="004A2300">
        <w:rPr>
          <w:rFonts w:eastAsia="DengXian"/>
          <w:lang w:eastAsia="en-GB"/>
        </w:rPr>
        <w:t xml:space="preserve">TSN specific part of the charging description </w:t>
      </w:r>
      <w:r>
        <w:rPr>
          <w:rFonts w:eastAsia="DengXian"/>
          <w:lang w:eastAsia="en-GB"/>
        </w:rPr>
        <w:t xml:space="preserve">will be specified in the new charging TS for the new NF consumers for the TSN charging and the interaction between UE CCS and TSN CCS.  </w:t>
      </w:r>
    </w:p>
    <w:p w14:paraId="7B687C8A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02A2884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7EB995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5ADADE4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0531570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E6A3703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CD7051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5AA194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6F56F8C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0C54451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38F2F2D2" w14:textId="77777777">
        <w:trPr>
          <w:cantSplit/>
          <w:jc w:val="center"/>
        </w:trPr>
        <w:tc>
          <w:tcPr>
            <w:tcW w:w="1617" w:type="dxa"/>
          </w:tcPr>
          <w:p w14:paraId="198EE1A7" w14:textId="2268ACEC" w:rsidR="00247803" w:rsidRPr="00406BAD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TS </w:t>
            </w:r>
          </w:p>
        </w:tc>
        <w:tc>
          <w:tcPr>
            <w:tcW w:w="1134" w:type="dxa"/>
          </w:tcPr>
          <w:p w14:paraId="1973878E" w14:textId="517A397B" w:rsidR="00247803" w:rsidRDefault="004E4001">
            <w:pPr>
              <w:pStyle w:val="Guidance"/>
              <w:spacing w:after="0"/>
            </w:pPr>
            <w:r w:rsidRPr="00406BAD"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2</w:t>
            </w:r>
            <w:r w:rsidRPr="00406BAD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8.</w:t>
            </w:r>
            <w:r w:rsidR="009F309F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282</w:t>
            </w:r>
          </w:p>
        </w:tc>
        <w:tc>
          <w:tcPr>
            <w:tcW w:w="2409" w:type="dxa"/>
          </w:tcPr>
          <w:p w14:paraId="2470BA96" w14:textId="77777777" w:rsidR="001B4F04" w:rsidRDefault="004E4001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harging Aspect of Time </w:t>
            </w:r>
            <w:r w:rsidRPr="00583814">
              <w:t xml:space="preserve">sensitive </w:t>
            </w:r>
            <w:r>
              <w:rPr>
                <w:rFonts w:eastAsiaTheme="minorEastAsia"/>
                <w:lang w:eastAsia="zh-CN"/>
              </w:rPr>
              <w:t xml:space="preserve">network </w:t>
            </w:r>
          </w:p>
          <w:p w14:paraId="00241BCC" w14:textId="5C2636B1" w:rsidR="00112DE2" w:rsidRPr="004E4001" w:rsidRDefault="001B4F04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(TSN AF and TSCTSF as the NF consumer of CHF</w:t>
            </w:r>
            <w:r w:rsidR="000359B3">
              <w:rPr>
                <w:rFonts w:eastAsiaTheme="minorEastAsia"/>
                <w:lang w:eastAsia="zh-CN"/>
              </w:rPr>
              <w:t xml:space="preserve">, </w:t>
            </w:r>
            <w:r w:rsidR="004A2300">
              <w:rPr>
                <w:rFonts w:eastAsiaTheme="minorEastAsia"/>
                <w:lang w:eastAsia="zh-CN"/>
              </w:rPr>
              <w:t xml:space="preserve">and </w:t>
            </w:r>
            <w:r w:rsidR="002F4444">
              <w:rPr>
                <w:rFonts w:eastAsiaTheme="minorEastAsia"/>
                <w:lang w:eastAsia="zh-CN"/>
              </w:rPr>
              <w:t xml:space="preserve">the </w:t>
            </w:r>
            <w:r w:rsidR="004A2300">
              <w:rPr>
                <w:rFonts w:eastAsiaTheme="minorEastAsia"/>
                <w:lang w:eastAsia="zh-CN"/>
              </w:rPr>
              <w:t xml:space="preserve">TSN specific </w:t>
            </w:r>
            <w:r w:rsidR="002F4444">
              <w:rPr>
                <w:rFonts w:eastAsiaTheme="minorEastAsia"/>
                <w:lang w:eastAsia="zh-CN"/>
              </w:rPr>
              <w:t>UE CCS and T</w:t>
            </w:r>
            <w:r w:rsidR="004A2300">
              <w:rPr>
                <w:rFonts w:eastAsiaTheme="minorEastAsia"/>
                <w:lang w:eastAsia="zh-CN"/>
              </w:rPr>
              <w:t>SN</w:t>
            </w:r>
            <w:r w:rsidR="002F4444">
              <w:rPr>
                <w:rFonts w:eastAsiaTheme="minorEastAsia"/>
                <w:lang w:eastAsia="zh-CN"/>
              </w:rPr>
              <w:t xml:space="preserve"> CCS</w:t>
            </w:r>
            <w:r w:rsidR="004A2300">
              <w:rPr>
                <w:rFonts w:eastAsiaTheme="minorEastAsia"/>
                <w:lang w:eastAsia="zh-CN"/>
              </w:rPr>
              <w:t xml:space="preserve"> interaction</w:t>
            </w:r>
            <w:r w:rsidR="002F4444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993" w:type="dxa"/>
          </w:tcPr>
          <w:p w14:paraId="044AFFFC" w14:textId="77777777" w:rsidR="00406BAD" w:rsidRDefault="00406BAD" w:rsidP="00406BAD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C4B13BB" w14:textId="77777777" w:rsidR="00247803" w:rsidRDefault="00406BAD" w:rsidP="00406BAD">
            <w:pPr>
              <w:pStyle w:val="Guidance"/>
              <w:spacing w:after="0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1074" w:type="dxa"/>
          </w:tcPr>
          <w:p w14:paraId="7740C316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A890800" w14:textId="77777777" w:rsidR="00247803" w:rsidRDefault="004E4001" w:rsidP="004E4001">
            <w:pPr>
              <w:pStyle w:val="Guidance"/>
              <w:spacing w:after="0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86" w:type="dxa"/>
          </w:tcPr>
          <w:p w14:paraId="21BB1850" w14:textId="77777777" w:rsidR="002535A8" w:rsidRPr="008432F6" w:rsidRDefault="002535A8">
            <w:pPr>
              <w:pStyle w:val="Guidance"/>
              <w:spacing w:after="0"/>
            </w:pPr>
            <w:r w:rsidRPr="008432F6">
              <w:t xml:space="preserve">Deng, Yimeng, </w:t>
            </w:r>
          </w:p>
          <w:p w14:paraId="5E643452" w14:textId="77777777" w:rsidR="002535A8" w:rsidRPr="008432F6" w:rsidRDefault="002535A8">
            <w:pPr>
              <w:pStyle w:val="Guidance"/>
              <w:spacing w:after="0"/>
            </w:pPr>
            <w:r w:rsidRPr="008432F6">
              <w:t>Huawei</w:t>
            </w:r>
          </w:p>
          <w:p w14:paraId="460495C8" w14:textId="3485C0C9" w:rsidR="00247803" w:rsidRPr="002535A8" w:rsidRDefault="002535A8">
            <w:pPr>
              <w:pStyle w:val="Guidance"/>
              <w:spacing w:after="0"/>
            </w:pPr>
            <w:r w:rsidRPr="008432F6">
              <w:t xml:space="preserve">(dengyimeng at huawei dot com) </w:t>
            </w:r>
          </w:p>
        </w:tc>
      </w:tr>
      <w:tr w:rsidR="00247803" w14:paraId="71F54383" w14:textId="77777777">
        <w:trPr>
          <w:cantSplit/>
          <w:jc w:val="center"/>
        </w:trPr>
        <w:tc>
          <w:tcPr>
            <w:tcW w:w="1617" w:type="dxa"/>
          </w:tcPr>
          <w:p w14:paraId="5B5A41F9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30A1C593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49256341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3A5DA010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34D24B6C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02A43E43" w14:textId="77777777" w:rsidR="00247803" w:rsidRDefault="00247803">
            <w:pPr>
              <w:pStyle w:val="TAL"/>
            </w:pPr>
          </w:p>
        </w:tc>
      </w:tr>
    </w:tbl>
    <w:p w14:paraId="692BFB1D" w14:textId="77777777" w:rsidR="00247803" w:rsidRDefault="00247803">
      <w:pPr>
        <w:pStyle w:val="FP"/>
      </w:pPr>
    </w:p>
    <w:p w14:paraId="574D887C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64ADCC2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9EE0A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092CE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EAC51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94B0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6081E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23B1F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395653" w14:paraId="1A40A9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478" w14:textId="77777777" w:rsidR="00395653" w:rsidRPr="00395653" w:rsidRDefault="00395653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A83B" w14:textId="77777777" w:rsidR="00395653" w:rsidRPr="004E4001" w:rsidRDefault="004E4001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New NF consumer to support the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DB11" w14:textId="77777777" w:rsidR="004E4001" w:rsidRDefault="004E4001" w:rsidP="004E4001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F9E9ED" w14:textId="77777777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FF43" w14:textId="77777777" w:rsidR="00395653" w:rsidRDefault="00395653">
            <w:pPr>
              <w:pStyle w:val="TAL"/>
            </w:pPr>
          </w:p>
        </w:tc>
      </w:tr>
      <w:tr w:rsidR="00054A35" w14:paraId="53A861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C6AB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05A" w14:textId="77777777" w:rsidR="00054A35" w:rsidRDefault="00054A35">
            <w:pPr>
              <w:pStyle w:val="Guidance"/>
              <w:spacing w:after="0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NEF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TSN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B8E" w14:textId="77777777" w:rsidR="00054A35" w:rsidRDefault="00054A35" w:rsidP="00054A35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13641EC8" w14:textId="77777777" w:rsidR="00054A35" w:rsidRDefault="00054A35" w:rsidP="00054A35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A1E" w14:textId="77777777" w:rsidR="00054A35" w:rsidRDefault="00054A35">
            <w:pPr>
              <w:pStyle w:val="TAL"/>
            </w:pPr>
          </w:p>
        </w:tc>
      </w:tr>
      <w:tr w:rsidR="00395653" w14:paraId="6F2AA7B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144" w14:textId="77777777" w:rsidR="00395653" w:rsidRDefault="00395653" w:rsidP="00395653">
            <w:pPr>
              <w:pStyle w:val="Guidance"/>
              <w:spacing w:after="0"/>
              <w:rPr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3793" w14:textId="2B647268" w:rsidR="00395653" w:rsidRDefault="00395653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</w:t>
            </w:r>
            <w:r w:rsidR="00054A35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TSN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BE45" w14:textId="4300EC11" w:rsidR="00395653" w:rsidRDefault="00395653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4A3C3BED" w14:textId="78010308" w:rsidR="00395653" w:rsidRDefault="00395653" w:rsidP="00395653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B4B" w14:textId="77777777" w:rsidR="00395653" w:rsidRDefault="00395653" w:rsidP="00395653">
            <w:pPr>
              <w:pStyle w:val="TAL"/>
            </w:pPr>
          </w:p>
        </w:tc>
      </w:tr>
      <w:tr w:rsidR="007850EB" w14:paraId="4211556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913" w14:textId="371C808E" w:rsidR="007850EB" w:rsidRDefault="007850EB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08A" w14:textId="138C9E1A" w:rsidR="007850EB" w:rsidRDefault="007850EB" w:rsidP="0039565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850EB">
              <w:rPr>
                <w:rFonts w:ascii="Arial" w:hAnsi="Arial" w:cs="Arial"/>
                <w:i w:val="0"/>
                <w:sz w:val="18"/>
                <w:szCs w:val="18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682" w14:textId="77777777" w:rsidR="007850EB" w:rsidRDefault="007850EB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08989AE4" w14:textId="6D648ED5" w:rsidR="007850EB" w:rsidRDefault="007850EB" w:rsidP="007850E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0DC" w14:textId="77777777" w:rsidR="007850EB" w:rsidRDefault="007850EB" w:rsidP="00395653">
            <w:pPr>
              <w:pStyle w:val="TAL"/>
            </w:pPr>
          </w:p>
        </w:tc>
      </w:tr>
      <w:tr w:rsidR="00247803" w14:paraId="01D8E8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BB7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7E7" w14:textId="06E7F475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 xml:space="preserve">, </w:t>
            </w:r>
            <w:r w:rsidR="002F4444">
              <w:rPr>
                <w:rFonts w:cs="Arial"/>
                <w:szCs w:val="18"/>
                <w:lang w:val="en-US"/>
              </w:rPr>
              <w:t>including the interaction between CTF and CHF, UE CCS and TSN CCS.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C62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38D9924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890" w14:textId="77777777" w:rsidR="00247803" w:rsidRDefault="00247803">
            <w:pPr>
              <w:pStyle w:val="TAL"/>
            </w:pPr>
          </w:p>
        </w:tc>
      </w:tr>
      <w:tr w:rsidR="00247803" w14:paraId="381B745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149A" w14:textId="77777777" w:rsidR="00247803" w:rsidRDefault="00E0009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63C4" w14:textId="2363A68D" w:rsidR="00247803" w:rsidRDefault="00E0009E">
            <w:pPr>
              <w:pStyle w:val="TAL"/>
              <w:rPr>
                <w:color w:val="auto"/>
                <w:lang w:val="en-US" w:eastAsia="en-GB"/>
              </w:rPr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 w:rsidR="004E4001">
              <w:rPr>
                <w:rFonts w:cs="Arial"/>
                <w:szCs w:val="18"/>
                <w:lang w:val="en-US"/>
              </w:rPr>
              <w:t>TSN</w:t>
            </w:r>
            <w:r w:rsidR="0078489D">
              <w:rPr>
                <w:rFonts w:cs="Arial"/>
                <w:szCs w:val="18"/>
                <w:lang w:val="en-US"/>
              </w:rPr>
              <w:t>,</w:t>
            </w:r>
            <w:r w:rsidR="002F4444">
              <w:rPr>
                <w:rFonts w:cs="Arial"/>
                <w:szCs w:val="18"/>
                <w:lang w:val="en-US"/>
              </w:rPr>
              <w:t xml:space="preserve"> including the interaction between CTF and CHF, UE CCS and TSN CCS.</w:t>
            </w:r>
            <w:r w:rsidR="004E4001">
              <w:rPr>
                <w:rFonts w:cs="Arial"/>
                <w:szCs w:val="1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E83" w14:textId="77777777" w:rsidR="00247803" w:rsidRDefault="00E0009E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108C45EF" w14:textId="77777777" w:rsidR="00247803" w:rsidRDefault="00E0009E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A18" w14:textId="77777777" w:rsidR="00247803" w:rsidRDefault="00247803">
            <w:pPr>
              <w:pStyle w:val="TAL"/>
            </w:pPr>
          </w:p>
        </w:tc>
      </w:tr>
      <w:tr w:rsidR="00395653" w14:paraId="1D65F09E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187D" w14:textId="77777777" w:rsidR="00395653" w:rsidRPr="00395653" w:rsidRDefault="0039565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2.297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AD2" w14:textId="77777777" w:rsidR="00395653" w:rsidRPr="004E4001" w:rsidRDefault="004E400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reference point Bx to support TSN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F4" w14:textId="5A0FDE30" w:rsidR="004E4001" w:rsidRDefault="004E4001" w:rsidP="007850E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32B113B5" w14:textId="13171B35" w:rsidR="00395653" w:rsidRDefault="004E4001" w:rsidP="004E4001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563" w14:textId="77777777" w:rsidR="00395653" w:rsidRDefault="00395653">
            <w:pPr>
              <w:pStyle w:val="TAL"/>
            </w:pPr>
          </w:p>
        </w:tc>
      </w:tr>
    </w:tbl>
    <w:p w14:paraId="6ACC9538" w14:textId="77777777" w:rsidR="00247803" w:rsidRDefault="00247803"/>
    <w:p w14:paraId="45856B8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A7BAA69" w14:textId="77777777" w:rsidR="00247803" w:rsidRDefault="00E57B45">
      <w:r>
        <w:rPr>
          <w:lang w:eastAsia="zh-CN"/>
        </w:rPr>
        <w:t>Deng</w:t>
      </w:r>
      <w:r w:rsidR="005B21E0">
        <w:rPr>
          <w:lang w:eastAsia="zh-CN"/>
        </w:rPr>
        <w:t>,</w:t>
      </w:r>
      <w:r>
        <w:rPr>
          <w:lang w:eastAsia="zh-CN"/>
        </w:rPr>
        <w:t xml:space="preserve"> Yi</w:t>
      </w:r>
      <w:r w:rsidR="005B21E0">
        <w:rPr>
          <w:lang w:eastAsia="zh-CN"/>
        </w:rPr>
        <w:t>m</w:t>
      </w:r>
      <w:r>
        <w:rPr>
          <w:lang w:eastAsia="zh-CN"/>
        </w:rPr>
        <w:t>eng</w:t>
      </w:r>
      <w:r w:rsidR="00CD4F13" w:rsidRPr="00CD4F13">
        <w:rPr>
          <w:lang w:eastAsia="zh-CN"/>
        </w:rPr>
        <w:t xml:space="preserve">, Huawei, </w:t>
      </w:r>
      <w:r>
        <w:rPr>
          <w:lang w:eastAsia="zh-CN"/>
        </w:rPr>
        <w:t>dengyimeng</w:t>
      </w:r>
      <w:r w:rsidRPr="00CD4F13">
        <w:rPr>
          <w:lang w:eastAsia="zh-CN"/>
        </w:rPr>
        <w:t xml:space="preserve"> </w:t>
      </w:r>
      <w:r w:rsidR="00CD4F13" w:rsidRPr="00CD4F13">
        <w:rPr>
          <w:lang w:eastAsia="zh-CN"/>
        </w:rPr>
        <w:t>at huawei dot com</w:t>
      </w:r>
    </w:p>
    <w:p w14:paraId="65453BB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C1180FA" w14:textId="77777777" w:rsidR="00247803" w:rsidRDefault="00E0009E">
      <w:r>
        <w:rPr>
          <w:rFonts w:eastAsia="SimSun"/>
          <w:lang w:eastAsia="en-GB"/>
        </w:rPr>
        <w:t>SA5</w:t>
      </w:r>
    </w:p>
    <w:p w14:paraId="368DBCF4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696B713" w14:textId="77777777" w:rsidR="00247803" w:rsidRDefault="00E0009E">
      <w:r>
        <w:rPr>
          <w:rFonts w:hint="eastAsia"/>
          <w:lang w:eastAsia="zh-CN"/>
        </w:rPr>
        <w:t>None</w:t>
      </w:r>
    </w:p>
    <w:p w14:paraId="0EFA5D53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2B78255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DAF1B9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4E4001" w14:paraId="6149F0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3E54DA" w14:textId="77777777" w:rsidR="004E4001" w:rsidRDefault="004E4001" w:rsidP="004E4001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4E4001" w14:paraId="706707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D7A3B" w14:textId="77777777" w:rsidR="004E4001" w:rsidRDefault="004E4001" w:rsidP="004E400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C50783" w14:paraId="5D9AF4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9EFE9F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5A6B54">
              <w:rPr>
                <w:rFonts w:eastAsiaTheme="minorEastAsia"/>
                <w:lang w:eastAsia="zh-CN"/>
              </w:rPr>
              <w:t>China Telecom Corporation Ltd.</w:t>
            </w:r>
          </w:p>
        </w:tc>
      </w:tr>
      <w:tr w:rsidR="00C50783" w14:paraId="6E6FD1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72B96" w14:textId="77777777" w:rsidR="00C50783" w:rsidRPr="0082759B" w:rsidRDefault="005A6B54" w:rsidP="00C50783">
            <w:pPr>
              <w:pStyle w:val="TAL"/>
              <w:rPr>
                <w:rFonts w:eastAsiaTheme="minorEastAsia"/>
                <w:lang w:eastAsia="zh-CN"/>
              </w:rPr>
            </w:pPr>
            <w:r w:rsidRPr="00133E39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C50783" w14:paraId="491EE06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D4CF3B" w14:textId="77777777" w:rsidR="00C50783" w:rsidRPr="00BB7A11" w:rsidRDefault="00BB7A11" w:rsidP="00C5078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C50783" w14:paraId="5589F385" w14:textId="77777777" w:rsidTr="00B77594">
        <w:trPr>
          <w:cantSplit/>
          <w:trHeight w:val="43"/>
          <w:jc w:val="center"/>
        </w:trPr>
        <w:tc>
          <w:tcPr>
            <w:tcW w:w="5029" w:type="dxa"/>
            <w:shd w:val="clear" w:color="auto" w:fill="auto"/>
          </w:tcPr>
          <w:p w14:paraId="4092A9D4" w14:textId="40E801BB" w:rsidR="00C50783" w:rsidRDefault="00796E20" w:rsidP="00C50783">
            <w:pPr>
              <w:pStyle w:val="TAL"/>
              <w:rPr>
                <w:lang w:val="en-US"/>
              </w:rPr>
            </w:pPr>
            <w:r w:rsidRPr="00796E20">
              <w:rPr>
                <w:rFonts w:eastAsiaTheme="minorEastAsia" w:hint="eastAsia"/>
                <w:lang w:eastAsia="zh-CN"/>
              </w:rPr>
              <w:t>MATRIX Software</w:t>
            </w:r>
          </w:p>
        </w:tc>
      </w:tr>
      <w:tr w:rsidR="00C50783" w14:paraId="237916A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166D" w14:textId="77777777" w:rsidR="00C50783" w:rsidRDefault="00C50783" w:rsidP="00C50783">
            <w:pPr>
              <w:pStyle w:val="TAL"/>
            </w:pPr>
          </w:p>
        </w:tc>
      </w:tr>
      <w:tr w:rsidR="00C50783" w14:paraId="49772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71AAC" w14:textId="77777777" w:rsidR="00C50783" w:rsidRDefault="00C50783" w:rsidP="00C50783">
            <w:pPr>
              <w:pStyle w:val="TAL"/>
            </w:pPr>
          </w:p>
        </w:tc>
      </w:tr>
    </w:tbl>
    <w:p w14:paraId="7BBB6138" w14:textId="77777777" w:rsidR="00247803" w:rsidRDefault="00247803"/>
    <w:p w14:paraId="5E8D96D4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3B946" w14:textId="77777777" w:rsidR="00A877B7" w:rsidRDefault="00A877B7" w:rsidP="00EA7EE7">
      <w:r>
        <w:separator/>
      </w:r>
    </w:p>
  </w:endnote>
  <w:endnote w:type="continuationSeparator" w:id="0">
    <w:p w14:paraId="0A91AC85" w14:textId="77777777" w:rsidR="00A877B7" w:rsidRDefault="00A877B7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9287" w14:textId="77777777" w:rsidR="00A877B7" w:rsidRDefault="00A877B7" w:rsidP="00EA7EE7">
      <w:r>
        <w:separator/>
      </w:r>
    </w:p>
  </w:footnote>
  <w:footnote w:type="continuationSeparator" w:id="0">
    <w:p w14:paraId="62D8FB77" w14:textId="77777777" w:rsidR="00A877B7" w:rsidRDefault="00A877B7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G2MLYEEmZmJkbmpko6SsGpxcWZ+XkgBYa1AP4qal8sAAAA"/>
  </w:docVars>
  <w:rsids>
    <w:rsidRoot w:val="00660354"/>
    <w:rsid w:val="00005B66"/>
    <w:rsid w:val="00005E54"/>
    <w:rsid w:val="0002191A"/>
    <w:rsid w:val="0003016C"/>
    <w:rsid w:val="00030CD4"/>
    <w:rsid w:val="000344A1"/>
    <w:rsid w:val="000359B3"/>
    <w:rsid w:val="0003731D"/>
    <w:rsid w:val="00042051"/>
    <w:rsid w:val="00046686"/>
    <w:rsid w:val="00046FDD"/>
    <w:rsid w:val="000475F1"/>
    <w:rsid w:val="00047E96"/>
    <w:rsid w:val="00050925"/>
    <w:rsid w:val="00054884"/>
    <w:rsid w:val="00054A35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30F9"/>
    <w:rsid w:val="000944E5"/>
    <w:rsid w:val="00094F23"/>
    <w:rsid w:val="000967F4"/>
    <w:rsid w:val="000A6432"/>
    <w:rsid w:val="000D6D78"/>
    <w:rsid w:val="000E0429"/>
    <w:rsid w:val="000E0437"/>
    <w:rsid w:val="000F6E51"/>
    <w:rsid w:val="00102A24"/>
    <w:rsid w:val="00112DE2"/>
    <w:rsid w:val="00113F25"/>
    <w:rsid w:val="00122E2C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47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F04"/>
    <w:rsid w:val="001B5421"/>
    <w:rsid w:val="001B579B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5A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A79E5"/>
    <w:rsid w:val="002B074C"/>
    <w:rsid w:val="002B2FE7"/>
    <w:rsid w:val="002B34EA"/>
    <w:rsid w:val="002B5361"/>
    <w:rsid w:val="002C1BA4"/>
    <w:rsid w:val="002C2558"/>
    <w:rsid w:val="002C47B8"/>
    <w:rsid w:val="002E397B"/>
    <w:rsid w:val="002E3AE2"/>
    <w:rsid w:val="002E7667"/>
    <w:rsid w:val="002F23DE"/>
    <w:rsid w:val="002F4444"/>
    <w:rsid w:val="002F7CCB"/>
    <w:rsid w:val="00301992"/>
    <w:rsid w:val="003057FD"/>
    <w:rsid w:val="003101C6"/>
    <w:rsid w:val="00310E70"/>
    <w:rsid w:val="00313F3E"/>
    <w:rsid w:val="00314816"/>
    <w:rsid w:val="0031617D"/>
    <w:rsid w:val="00320536"/>
    <w:rsid w:val="00325E33"/>
    <w:rsid w:val="003275E6"/>
    <w:rsid w:val="003366C5"/>
    <w:rsid w:val="00354553"/>
    <w:rsid w:val="003715B7"/>
    <w:rsid w:val="00376C60"/>
    <w:rsid w:val="00387F41"/>
    <w:rsid w:val="00392C87"/>
    <w:rsid w:val="00395032"/>
    <w:rsid w:val="00395653"/>
    <w:rsid w:val="003A5FFA"/>
    <w:rsid w:val="003A67E1"/>
    <w:rsid w:val="003A7108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47A"/>
    <w:rsid w:val="00442C65"/>
    <w:rsid w:val="00447315"/>
    <w:rsid w:val="00451122"/>
    <w:rsid w:val="004518DB"/>
    <w:rsid w:val="004562FC"/>
    <w:rsid w:val="0047784B"/>
    <w:rsid w:val="00477EBC"/>
    <w:rsid w:val="00482246"/>
    <w:rsid w:val="00484421"/>
    <w:rsid w:val="004864D6"/>
    <w:rsid w:val="00491391"/>
    <w:rsid w:val="004A01BD"/>
    <w:rsid w:val="004A0A73"/>
    <w:rsid w:val="004A180A"/>
    <w:rsid w:val="004A2300"/>
    <w:rsid w:val="004A661C"/>
    <w:rsid w:val="004A7400"/>
    <w:rsid w:val="004C093D"/>
    <w:rsid w:val="004C4C9B"/>
    <w:rsid w:val="004D2FA0"/>
    <w:rsid w:val="004E1010"/>
    <w:rsid w:val="004E4001"/>
    <w:rsid w:val="004E6E64"/>
    <w:rsid w:val="004E7102"/>
    <w:rsid w:val="004F4172"/>
    <w:rsid w:val="0050202A"/>
    <w:rsid w:val="005039B1"/>
    <w:rsid w:val="00507903"/>
    <w:rsid w:val="0052032E"/>
    <w:rsid w:val="0052166D"/>
    <w:rsid w:val="00521896"/>
    <w:rsid w:val="00522A80"/>
    <w:rsid w:val="00535A39"/>
    <w:rsid w:val="00544D8F"/>
    <w:rsid w:val="005451C6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A6B54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1800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30"/>
    <w:rsid w:val="00665B9B"/>
    <w:rsid w:val="00666A47"/>
    <w:rsid w:val="006702F6"/>
    <w:rsid w:val="0067616E"/>
    <w:rsid w:val="00676868"/>
    <w:rsid w:val="00690725"/>
    <w:rsid w:val="00693606"/>
    <w:rsid w:val="00693D70"/>
    <w:rsid w:val="006975AE"/>
    <w:rsid w:val="006A0E66"/>
    <w:rsid w:val="006A12AB"/>
    <w:rsid w:val="006A32D1"/>
    <w:rsid w:val="006A3CF5"/>
    <w:rsid w:val="006B4BC6"/>
    <w:rsid w:val="006C61F0"/>
    <w:rsid w:val="006D03E2"/>
    <w:rsid w:val="006D0A8E"/>
    <w:rsid w:val="006D3D54"/>
    <w:rsid w:val="006D7F92"/>
    <w:rsid w:val="006E0D1B"/>
    <w:rsid w:val="006E1A49"/>
    <w:rsid w:val="006E3A55"/>
    <w:rsid w:val="006E42E3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9D"/>
    <w:rsid w:val="007850EB"/>
    <w:rsid w:val="007861B8"/>
    <w:rsid w:val="00787383"/>
    <w:rsid w:val="00791B51"/>
    <w:rsid w:val="00795AD1"/>
    <w:rsid w:val="00796E20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432F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0291B"/>
    <w:rsid w:val="0091321C"/>
    <w:rsid w:val="00913788"/>
    <w:rsid w:val="0091399A"/>
    <w:rsid w:val="00922D75"/>
    <w:rsid w:val="00926791"/>
    <w:rsid w:val="00933E7A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DF4"/>
    <w:rsid w:val="009D5E48"/>
    <w:rsid w:val="009D6D9F"/>
    <w:rsid w:val="009E0B41"/>
    <w:rsid w:val="009E1910"/>
    <w:rsid w:val="009E5DBA"/>
    <w:rsid w:val="009F309F"/>
    <w:rsid w:val="009F6047"/>
    <w:rsid w:val="00A0115C"/>
    <w:rsid w:val="00A01E35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877B7"/>
    <w:rsid w:val="00A906A4"/>
    <w:rsid w:val="00A92CE8"/>
    <w:rsid w:val="00A97250"/>
    <w:rsid w:val="00A97953"/>
    <w:rsid w:val="00AA0CFA"/>
    <w:rsid w:val="00AA574E"/>
    <w:rsid w:val="00AB0AAC"/>
    <w:rsid w:val="00AD324E"/>
    <w:rsid w:val="00AD5B51"/>
    <w:rsid w:val="00AD7B78"/>
    <w:rsid w:val="00AE35CE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6FD8"/>
    <w:rsid w:val="00B47534"/>
    <w:rsid w:val="00B50B89"/>
    <w:rsid w:val="00B5193D"/>
    <w:rsid w:val="00B52AFB"/>
    <w:rsid w:val="00B5557E"/>
    <w:rsid w:val="00B55F6B"/>
    <w:rsid w:val="00B63284"/>
    <w:rsid w:val="00B75CE0"/>
    <w:rsid w:val="00B77594"/>
    <w:rsid w:val="00B84B54"/>
    <w:rsid w:val="00B92B0A"/>
    <w:rsid w:val="00B92C7D"/>
    <w:rsid w:val="00B93BB2"/>
    <w:rsid w:val="00B94752"/>
    <w:rsid w:val="00B9697B"/>
    <w:rsid w:val="00BA46C7"/>
    <w:rsid w:val="00BA4DA4"/>
    <w:rsid w:val="00BB6D15"/>
    <w:rsid w:val="00BB7A11"/>
    <w:rsid w:val="00BB7B45"/>
    <w:rsid w:val="00BC137E"/>
    <w:rsid w:val="00BC2E5F"/>
    <w:rsid w:val="00BC3C3C"/>
    <w:rsid w:val="00BC481E"/>
    <w:rsid w:val="00BC5AF6"/>
    <w:rsid w:val="00BD3369"/>
    <w:rsid w:val="00BD3E51"/>
    <w:rsid w:val="00BE3A82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505EB"/>
    <w:rsid w:val="00C50783"/>
    <w:rsid w:val="00C52914"/>
    <w:rsid w:val="00C5567D"/>
    <w:rsid w:val="00C63F06"/>
    <w:rsid w:val="00C6590B"/>
    <w:rsid w:val="00C70E83"/>
    <w:rsid w:val="00C7131F"/>
    <w:rsid w:val="00C729C2"/>
    <w:rsid w:val="00C76753"/>
    <w:rsid w:val="00C8586A"/>
    <w:rsid w:val="00CA2B4F"/>
    <w:rsid w:val="00CA5DB0"/>
    <w:rsid w:val="00CC084E"/>
    <w:rsid w:val="00CC1211"/>
    <w:rsid w:val="00CC58ED"/>
    <w:rsid w:val="00CD3C08"/>
    <w:rsid w:val="00CD4F13"/>
    <w:rsid w:val="00D0135E"/>
    <w:rsid w:val="00D03F21"/>
    <w:rsid w:val="00D061D7"/>
    <w:rsid w:val="00D145EC"/>
    <w:rsid w:val="00D355FB"/>
    <w:rsid w:val="00D36FBA"/>
    <w:rsid w:val="00D43C0B"/>
    <w:rsid w:val="00D44A74"/>
    <w:rsid w:val="00D4694B"/>
    <w:rsid w:val="00D57CD2"/>
    <w:rsid w:val="00D57E66"/>
    <w:rsid w:val="00D73350"/>
    <w:rsid w:val="00D738CC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23BA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E425F"/>
    <w:rsid w:val="00EF0942"/>
    <w:rsid w:val="00EF291F"/>
    <w:rsid w:val="00F0218C"/>
    <w:rsid w:val="00F0251A"/>
    <w:rsid w:val="00F0393B"/>
    <w:rsid w:val="00F15D08"/>
    <w:rsid w:val="00F16E5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533"/>
    <w:rsid w:val="00FC643D"/>
    <w:rsid w:val="00FD1DAF"/>
    <w:rsid w:val="00FE2FE7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D69EA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5F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710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E7102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E7102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E710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7102"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796E2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4671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3</cp:revision>
  <cp:lastPrinted>2001-04-23T09:30:00Z</cp:lastPrinted>
  <dcterms:created xsi:type="dcterms:W3CDTF">2024-03-08T15:06:00Z</dcterms:created>
  <dcterms:modified xsi:type="dcterms:W3CDTF">2024-03-08T15:06:00Z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(3)pJUhmlv1ti8t5jxozYqrk/JpEzn+Dj6pzW8SUCxAYJovECGTd/cyAaowFwmqtYNdQLxebBJr
dfZPSa2PChtN3y8I3lQBGQGmySZLqBLRsNr/fGE4R9VxljtbCH+Mkl+qTAU1Gp9OstAMWr7s
X7pnjiSthJDPzgx/cYoJcEnv3jovXNw1BOfeqSRJGkXJqxM2rxpFJ27dchsjsiRAcsTIL2Dk
P4xm2yYq0+8gNzmGwx</vt:lpwstr>
  </property>
  <property fmtid="{D5CDD505-2E9C-101B-9397-08002B2CF9AE}" pid="5" name="_2015_ms_pID_7253431">
    <vt:lpwstr>OFnnZmX61qsXiPIYX+LxL4RCg93/AkH/xJcHjWWRzYFXGMKckZvuuv
U/J3bSFDS6ZopKHyD3i4KmEmtXseEXU2gOlvZ+w0X2Sa5UP1n/pbIt3bZAdUBfOJ+PnP0U/c
6Uoc75Zoqz+iq8KNrmd16z1b7JAt23Hyvmqc6tQRNczPjsA2Yv2JKBRVwgAolyDUn/MvGXmo
/sU3YFpT32YrjH+ewLS9l/H2KGE5l4uaT9sJ</vt:lpwstr>
  </property>
  <property fmtid="{D5CDD505-2E9C-101B-9397-08002B2CF9AE}" pid="6" name="_2015_ms_pID_7253432">
    <vt:lpwstr>ffjN0bCiUKJj/k8oczErhoo=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1706736624</vt:lpwstr>
  </property>
</Properties>
</file>